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45A8" w:rsidRDefault="00D845A8" w:rsidP="00104A45">
      <w:pPr>
        <w:ind w:left="7654"/>
        <w:jc w:val="left"/>
        <w:rPr>
          <w:rFonts w:ascii="David" w:hAnsi="David" w:cs="David"/>
          <w:b/>
          <w:rtl/>
        </w:rPr>
      </w:pPr>
      <w:bookmarkStart w:id="0" w:name="Date"/>
      <w:bookmarkStart w:id="1" w:name="_GoBack"/>
      <w:bookmarkEnd w:id="0"/>
      <w:bookmarkEnd w:id="1"/>
      <w:r>
        <w:rPr>
          <w:rFonts w:ascii="David" w:hAnsi="David" w:cs="David"/>
          <w:b/>
          <w:rtl/>
        </w:rPr>
        <w:t xml:space="preserve">כ"ח בסיון </w:t>
      </w:r>
      <w:proofErr w:type="spellStart"/>
      <w:r>
        <w:rPr>
          <w:rFonts w:ascii="David" w:hAnsi="David" w:cs="David"/>
          <w:b/>
          <w:rtl/>
        </w:rPr>
        <w:t>התשפ"ב</w:t>
      </w:r>
      <w:proofErr w:type="spellEnd"/>
      <w:r>
        <w:rPr>
          <w:rFonts w:ascii="David" w:hAnsi="David" w:cs="David"/>
          <w:b/>
          <w:rtl/>
        </w:rPr>
        <w:br/>
        <w:t>27 ביוני 2022</w:t>
      </w:r>
    </w:p>
    <w:p w:rsidR="00D845A8" w:rsidRDefault="00D845A8" w:rsidP="00104A45">
      <w:pPr>
        <w:tabs>
          <w:tab w:val="left" w:pos="6571"/>
        </w:tabs>
        <w:ind w:left="7654"/>
        <w:jc w:val="left"/>
        <w:rPr>
          <w:rFonts w:ascii="David" w:hAnsi="David" w:cs="David"/>
          <w:b/>
          <w:rtl/>
        </w:rPr>
      </w:pPr>
      <w:bookmarkStart w:id="2" w:name="DocNum"/>
      <w:bookmarkEnd w:id="2"/>
      <w:proofErr w:type="spellStart"/>
      <w:r>
        <w:rPr>
          <w:rFonts w:ascii="David" w:hAnsi="David" w:cs="David"/>
          <w:b/>
          <w:rtl/>
        </w:rPr>
        <w:t>רכ</w:t>
      </w:r>
      <w:proofErr w:type="spellEnd"/>
      <w:r>
        <w:rPr>
          <w:rFonts w:ascii="David" w:hAnsi="David" w:cs="David"/>
          <w:b/>
          <w:rtl/>
        </w:rPr>
        <w:t>. 2022-1949</w:t>
      </w:r>
    </w:p>
    <w:p w:rsidR="00A56DAC" w:rsidRPr="00104A45" w:rsidRDefault="00A56DAC" w:rsidP="00104A45">
      <w:pPr>
        <w:tabs>
          <w:tab w:val="center" w:pos="4156"/>
        </w:tabs>
        <w:rPr>
          <w:rFonts w:ascii="David" w:hAnsi="David" w:cs="David"/>
          <w:b/>
          <w:rtl/>
        </w:rPr>
      </w:pPr>
    </w:p>
    <w:p w:rsidR="00D845A8" w:rsidRDefault="00D845A8" w:rsidP="00104A45">
      <w:pPr>
        <w:spacing w:line="360" w:lineRule="auto"/>
        <w:rPr>
          <w:rFonts w:ascii="David" w:hAnsi="David" w:cs="David"/>
          <w:rtl/>
        </w:rPr>
      </w:pPr>
      <w:bookmarkStart w:id="3" w:name="MainToEl"/>
      <w:bookmarkEnd w:id="3"/>
    </w:p>
    <w:p w:rsidR="00A56DAC" w:rsidRPr="00104A45" w:rsidRDefault="00A56DAC" w:rsidP="00D845A8">
      <w:pPr>
        <w:spacing w:line="360" w:lineRule="auto"/>
        <w:ind w:left="720" w:hanging="720"/>
        <w:jc w:val="center"/>
        <w:rPr>
          <w:rFonts w:ascii="David" w:hAnsi="David" w:cs="David"/>
          <w:b/>
          <w:bCs/>
          <w:u w:val="single"/>
          <w:rtl/>
        </w:rPr>
      </w:pPr>
      <w:r w:rsidRPr="00104A45">
        <w:rPr>
          <w:rFonts w:ascii="David" w:hAnsi="David" w:cs="David"/>
          <w:rtl/>
        </w:rPr>
        <w:t>הנדון:</w:t>
      </w:r>
      <w:r w:rsidRPr="00104A45">
        <w:rPr>
          <w:rFonts w:ascii="David" w:hAnsi="David" w:cs="David"/>
          <w:rtl/>
        </w:rPr>
        <w:tab/>
      </w:r>
      <w:bookmarkStart w:id="4" w:name="About"/>
      <w:bookmarkEnd w:id="4"/>
      <w:r w:rsidR="00D845A8">
        <w:rPr>
          <w:rFonts w:ascii="David" w:hAnsi="David" w:cs="David"/>
          <w:b/>
          <w:bCs/>
          <w:u w:val="single"/>
          <w:rtl/>
        </w:rPr>
        <w:t xml:space="preserve">הודעה </w:t>
      </w:r>
      <w:r w:rsidR="00D845A8">
        <w:rPr>
          <w:rFonts w:ascii="David" w:hAnsi="David" w:cs="David" w:hint="cs"/>
          <w:b/>
          <w:bCs/>
          <w:u w:val="single"/>
          <w:rtl/>
        </w:rPr>
        <w:t>על כוונה לצאת במכרז מרכזי בתחום של מערכת לניהול תורים והכוונת לקוחות בשירותי קבלת קהל במשרדי הממשלה</w:t>
      </w:r>
    </w:p>
    <w:p w:rsidR="00A56DAC" w:rsidRPr="00104A45" w:rsidRDefault="00A56DAC" w:rsidP="00D845A8">
      <w:pPr>
        <w:spacing w:line="300" w:lineRule="auto"/>
        <w:ind w:left="720" w:hanging="720"/>
        <w:rPr>
          <w:rFonts w:ascii="David" w:hAnsi="David" w:cs="David"/>
          <w:rtl/>
        </w:rPr>
      </w:pPr>
      <w:r w:rsidRPr="00104A45">
        <w:rPr>
          <w:rFonts w:ascii="David" w:hAnsi="David" w:cs="David"/>
          <w:rtl/>
        </w:rPr>
        <w:tab/>
      </w:r>
      <w:bookmarkStart w:id="5" w:name="Reference"/>
      <w:bookmarkEnd w:id="5"/>
      <w:r w:rsidR="00D845A8">
        <w:rPr>
          <w:rFonts w:ascii="David" w:hAnsi="David" w:cs="David"/>
          <w:rtl/>
        </w:rPr>
        <w:t xml:space="preserve"> </w:t>
      </w:r>
    </w:p>
    <w:p w:rsidR="009058B5" w:rsidRPr="008B21E9" w:rsidRDefault="009058B5" w:rsidP="009058B5">
      <w:pPr>
        <w:spacing w:line="360" w:lineRule="auto"/>
        <w:rPr>
          <w:rFonts w:ascii="David" w:hAnsi="David" w:cs="David"/>
          <w:rtl/>
        </w:rPr>
      </w:pPr>
      <w:bookmarkStart w:id="6" w:name="Start"/>
      <w:bookmarkEnd w:id="6"/>
      <w:r w:rsidRPr="008B21E9">
        <w:rPr>
          <w:rFonts w:ascii="David" w:hAnsi="David" w:cs="David" w:hint="cs"/>
          <w:rtl/>
        </w:rPr>
        <w:t>מינהל</w:t>
      </w:r>
      <w:r w:rsidRPr="008B21E9">
        <w:rPr>
          <w:rFonts w:ascii="David" w:hAnsi="David" w:cs="David"/>
          <w:rtl/>
        </w:rPr>
        <w:t xml:space="preserve"> </w:t>
      </w:r>
      <w:r w:rsidRPr="008B21E9">
        <w:rPr>
          <w:rFonts w:ascii="David" w:hAnsi="David" w:cs="David" w:hint="cs"/>
          <w:rtl/>
        </w:rPr>
        <w:t>הרכש</w:t>
      </w:r>
      <w:r w:rsidRPr="008B21E9">
        <w:rPr>
          <w:rFonts w:ascii="David" w:hAnsi="David" w:cs="David"/>
          <w:rtl/>
        </w:rPr>
        <w:t xml:space="preserve"> </w:t>
      </w:r>
      <w:r w:rsidRPr="008B21E9">
        <w:rPr>
          <w:rFonts w:ascii="David" w:hAnsi="David" w:cs="David" w:hint="cs"/>
          <w:rtl/>
        </w:rPr>
        <w:t>הממשלתי</w:t>
      </w:r>
      <w:r w:rsidRPr="008B21E9">
        <w:rPr>
          <w:rFonts w:ascii="David" w:hAnsi="David" w:cs="David"/>
          <w:rtl/>
        </w:rPr>
        <w:t xml:space="preserve"> </w:t>
      </w:r>
      <w:r w:rsidRPr="008B21E9">
        <w:rPr>
          <w:rFonts w:ascii="David" w:hAnsi="David" w:cs="David" w:hint="cs"/>
          <w:rtl/>
        </w:rPr>
        <w:t>באגף</w:t>
      </w:r>
      <w:r w:rsidRPr="008B21E9">
        <w:rPr>
          <w:rFonts w:ascii="David" w:hAnsi="David" w:cs="David"/>
          <w:rtl/>
        </w:rPr>
        <w:t xml:space="preserve"> </w:t>
      </w:r>
      <w:r w:rsidRPr="008B21E9">
        <w:rPr>
          <w:rFonts w:ascii="David" w:hAnsi="David" w:cs="David" w:hint="cs"/>
          <w:rtl/>
        </w:rPr>
        <w:t>החשב</w:t>
      </w:r>
      <w:r w:rsidRPr="008B21E9">
        <w:rPr>
          <w:rFonts w:ascii="David" w:hAnsi="David" w:cs="David"/>
          <w:rtl/>
        </w:rPr>
        <w:t xml:space="preserve"> </w:t>
      </w:r>
      <w:r w:rsidRPr="008B21E9">
        <w:rPr>
          <w:rFonts w:ascii="David" w:hAnsi="David" w:cs="David" w:hint="cs"/>
          <w:rtl/>
        </w:rPr>
        <w:t>הכללי</w:t>
      </w:r>
      <w:r w:rsidRPr="008B21E9">
        <w:rPr>
          <w:rFonts w:ascii="David" w:hAnsi="David" w:cs="David"/>
          <w:rtl/>
        </w:rPr>
        <w:t xml:space="preserve"> </w:t>
      </w:r>
      <w:r w:rsidRPr="008B21E9">
        <w:rPr>
          <w:rFonts w:ascii="David" w:hAnsi="David" w:cs="David" w:hint="cs"/>
          <w:rtl/>
        </w:rPr>
        <w:t>במשרד</w:t>
      </w:r>
      <w:r w:rsidRPr="008B21E9">
        <w:rPr>
          <w:rFonts w:ascii="David" w:hAnsi="David" w:cs="David"/>
          <w:rtl/>
        </w:rPr>
        <w:t xml:space="preserve"> </w:t>
      </w:r>
      <w:r w:rsidRPr="008B21E9">
        <w:rPr>
          <w:rFonts w:ascii="David" w:hAnsi="David" w:cs="David" w:hint="cs"/>
          <w:rtl/>
        </w:rPr>
        <w:t>האוצר</w:t>
      </w:r>
      <w:r w:rsidRPr="008B21E9">
        <w:rPr>
          <w:rFonts w:ascii="David" w:hAnsi="David" w:cs="David"/>
          <w:rtl/>
        </w:rPr>
        <w:t xml:space="preserve"> (</w:t>
      </w:r>
      <w:r w:rsidRPr="008B21E9">
        <w:rPr>
          <w:rFonts w:ascii="David" w:hAnsi="David" w:cs="David" w:hint="cs"/>
          <w:rtl/>
        </w:rPr>
        <w:t>להלן</w:t>
      </w:r>
      <w:r w:rsidRPr="008B21E9">
        <w:rPr>
          <w:rFonts w:ascii="David" w:hAnsi="David" w:cs="David"/>
          <w:rtl/>
        </w:rPr>
        <w:t>: "</w:t>
      </w:r>
      <w:r w:rsidRPr="008B21E9">
        <w:rPr>
          <w:rFonts w:ascii="David" w:hAnsi="David" w:cs="David" w:hint="cs"/>
          <w:rtl/>
        </w:rPr>
        <w:t>עורך</w:t>
      </w:r>
      <w:r w:rsidRPr="008B21E9">
        <w:rPr>
          <w:rFonts w:ascii="David" w:hAnsi="David" w:cs="David"/>
          <w:rtl/>
        </w:rPr>
        <w:t xml:space="preserve"> </w:t>
      </w:r>
      <w:r w:rsidRPr="008B21E9">
        <w:rPr>
          <w:rFonts w:ascii="David" w:hAnsi="David" w:cs="David" w:hint="cs"/>
          <w:rtl/>
        </w:rPr>
        <w:t>המכרז</w:t>
      </w:r>
      <w:r w:rsidRPr="008B21E9">
        <w:rPr>
          <w:rFonts w:ascii="David" w:hAnsi="David" w:cs="David"/>
          <w:rtl/>
        </w:rPr>
        <w:t>"),</w:t>
      </w:r>
      <w:r w:rsidRPr="008B21E9">
        <w:rPr>
          <w:rFonts w:ascii="David" w:hAnsi="David" w:cs="David" w:hint="cs"/>
          <w:rtl/>
        </w:rPr>
        <w:t xml:space="preserve"> מתעתד</w:t>
      </w:r>
      <w:r w:rsidRPr="008B21E9">
        <w:rPr>
          <w:rFonts w:ascii="David" w:hAnsi="David" w:cs="David"/>
          <w:rtl/>
        </w:rPr>
        <w:t xml:space="preserve"> לצאת במכרז מרכזי בתחום </w:t>
      </w:r>
      <w:r w:rsidRPr="008B21E9">
        <w:rPr>
          <w:rFonts w:ascii="David" w:hAnsi="David" w:cs="David" w:hint="cs"/>
        </w:rPr>
        <w:t>A</w:t>
      </w:r>
      <w:r w:rsidRPr="008B21E9">
        <w:rPr>
          <w:rFonts w:ascii="David" w:hAnsi="David" w:cs="David"/>
        </w:rPr>
        <w:t>ppointment Scheduling Systems</w:t>
      </w:r>
      <w:r w:rsidRPr="008B21E9">
        <w:rPr>
          <w:rFonts w:ascii="David" w:hAnsi="David" w:cs="David" w:hint="cs"/>
          <w:rtl/>
        </w:rPr>
        <w:t xml:space="preserve"> </w:t>
      </w:r>
      <w:r w:rsidRPr="008B21E9">
        <w:rPr>
          <w:rFonts w:ascii="David" w:hAnsi="David" w:cs="David"/>
          <w:rtl/>
        </w:rPr>
        <w:t xml:space="preserve">במהלך שנת 2023. </w:t>
      </w:r>
    </w:p>
    <w:p w:rsidR="009058B5" w:rsidRPr="008B21E9" w:rsidRDefault="009058B5" w:rsidP="009058B5">
      <w:pPr>
        <w:spacing w:line="360" w:lineRule="auto"/>
        <w:rPr>
          <w:rFonts w:ascii="David" w:hAnsi="David" w:cs="David"/>
          <w:rtl/>
        </w:rPr>
      </w:pPr>
      <w:r w:rsidRPr="008B21E9">
        <w:rPr>
          <w:rFonts w:ascii="David" w:hAnsi="David" w:cs="David" w:hint="cs"/>
          <w:rtl/>
        </w:rPr>
        <w:t>מערכות אלו נועדו לייצר ולפשט את תהליך התכנון והתיאום מראש של פגישות, הן בערוצים פיזיים והן בערוצים דיגיטליים, לנתב באופן יעיל את קהל מקבלי השירות, להתממשק למערכות השירותים הדיגיטליים בממשלה, ולצמצם את זמן השהייה וההמתנה של לקוחות המבקשים לקבל שירות ממשרדי הממשלה.</w:t>
      </w:r>
    </w:p>
    <w:p w:rsidR="009058B5" w:rsidRPr="008B21E9" w:rsidRDefault="009058B5" w:rsidP="009058B5">
      <w:pPr>
        <w:spacing w:line="360" w:lineRule="auto"/>
        <w:rPr>
          <w:rFonts w:ascii="David" w:hAnsi="David" w:cs="David"/>
          <w:rtl/>
        </w:rPr>
      </w:pPr>
      <w:r w:rsidRPr="008B21E9">
        <w:rPr>
          <w:rFonts w:ascii="David" w:hAnsi="David" w:cs="David" w:hint="cs"/>
          <w:rtl/>
        </w:rPr>
        <w:t xml:space="preserve">כאמור בתקנה 14ב' לחוק חובת המכרזים ותקנותיו, במקום שבו ערך החשב הכללי מכרז מרכזי לא יערוך משרד מכרז ולא יתקשר בכל דרך אחרת בהתקשרות נושא המכרז המרכזי אלא באמצעות המכרז המרכזי או באישור ועדת הפטור. על כן, ככל ועורך המכרז יפרסם מכרז כאמור, על הספק/ים הזוכה/ים לספק את השירות לכלל משרדי הממשלה בכל רחבי הארץ. </w:t>
      </w:r>
    </w:p>
    <w:p w:rsidR="009058B5" w:rsidRPr="008B21E9" w:rsidRDefault="009058B5" w:rsidP="009058B5">
      <w:pPr>
        <w:spacing w:line="360" w:lineRule="auto"/>
        <w:rPr>
          <w:rFonts w:ascii="David" w:hAnsi="David" w:cs="David"/>
          <w:rtl/>
        </w:rPr>
      </w:pPr>
      <w:r w:rsidRPr="008B21E9">
        <w:rPr>
          <w:rFonts w:ascii="David" w:hAnsi="David" w:cs="David"/>
          <w:rtl/>
        </w:rPr>
        <w:t>יובהר</w:t>
      </w:r>
      <w:r w:rsidRPr="008B21E9">
        <w:rPr>
          <w:rFonts w:ascii="David" w:hAnsi="David" w:cs="David" w:hint="cs"/>
          <w:rtl/>
        </w:rPr>
        <w:t>,</w:t>
      </w:r>
      <w:r w:rsidRPr="008B21E9">
        <w:rPr>
          <w:rFonts w:ascii="David" w:hAnsi="David" w:cs="David"/>
          <w:rtl/>
        </w:rPr>
        <w:t xml:space="preserve"> כי אין ב</w:t>
      </w:r>
      <w:r w:rsidRPr="008B21E9">
        <w:rPr>
          <w:rFonts w:ascii="David" w:hAnsi="David" w:cs="David" w:hint="cs"/>
          <w:rtl/>
        </w:rPr>
        <w:t>אמור ב</w:t>
      </w:r>
      <w:r w:rsidRPr="008B21E9">
        <w:rPr>
          <w:rFonts w:ascii="David" w:hAnsi="David" w:cs="David"/>
          <w:rtl/>
        </w:rPr>
        <w:t xml:space="preserve">הודעה זו </w:t>
      </w:r>
      <w:r w:rsidRPr="008B21E9">
        <w:rPr>
          <w:rFonts w:ascii="David" w:hAnsi="David" w:cs="David" w:hint="cs"/>
          <w:rtl/>
        </w:rPr>
        <w:t xml:space="preserve">משום התחייבות של </w:t>
      </w:r>
      <w:r w:rsidRPr="008B21E9">
        <w:rPr>
          <w:rFonts w:ascii="David" w:hAnsi="David" w:cs="David"/>
          <w:rtl/>
        </w:rPr>
        <w:t>עורך המכרז</w:t>
      </w:r>
      <w:r w:rsidRPr="008B21E9">
        <w:rPr>
          <w:rFonts w:ascii="David" w:hAnsi="David" w:cs="David" w:hint="cs"/>
          <w:rtl/>
        </w:rPr>
        <w:t xml:space="preserve"> לפרסם מכרז כאמור ו/או לקבוע כללים ו/או התחייבות באשר לתחום זה. ככל שיפרסם עורך המכרז מכרז כאמור, הדרישות, התכולה והתנאים המחייבים הם אלו שיכללו במסמכי המכרז, ככל ויפורסם. </w:t>
      </w:r>
    </w:p>
    <w:p w:rsidR="00A56DAC" w:rsidRDefault="00A56DAC" w:rsidP="0020334E">
      <w:pPr>
        <w:tabs>
          <w:tab w:val="center" w:pos="3635"/>
          <w:tab w:val="center" w:pos="6186"/>
        </w:tabs>
        <w:spacing w:line="300" w:lineRule="auto"/>
        <w:rPr>
          <w:rFonts w:ascii="David" w:hAnsi="David" w:cs="David"/>
          <w:b/>
          <w:bCs/>
          <w:rtl/>
        </w:rPr>
      </w:pPr>
    </w:p>
    <w:p w:rsidR="00104A45" w:rsidRPr="00104A45" w:rsidRDefault="00104A45" w:rsidP="0020334E">
      <w:pPr>
        <w:tabs>
          <w:tab w:val="center" w:pos="3635"/>
          <w:tab w:val="center" w:pos="6186"/>
        </w:tabs>
        <w:spacing w:line="300" w:lineRule="auto"/>
        <w:rPr>
          <w:rFonts w:ascii="David" w:hAnsi="David" w:cs="David"/>
          <w:b/>
          <w:bCs/>
          <w:rtl/>
        </w:rPr>
      </w:pPr>
    </w:p>
    <w:p w:rsidR="00D845A8" w:rsidRDefault="00D845A8" w:rsidP="00104A45">
      <w:pPr>
        <w:spacing w:line="360" w:lineRule="auto"/>
        <w:jc w:val="left"/>
        <w:rPr>
          <w:rFonts w:ascii="David" w:hAnsi="David" w:cs="David"/>
          <w:rtl/>
        </w:rPr>
      </w:pPr>
      <w:bookmarkStart w:id="7" w:name="OtherTo"/>
      <w:bookmarkEnd w:id="7"/>
    </w:p>
    <w:p w:rsidR="008B3A8D" w:rsidRPr="00104A45" w:rsidRDefault="008B3A8D" w:rsidP="00104A45">
      <w:pPr>
        <w:spacing w:line="360" w:lineRule="auto"/>
        <w:jc w:val="left"/>
        <w:rPr>
          <w:rFonts w:ascii="David" w:hAnsi="David" w:cs="David"/>
          <w:rtl/>
        </w:rPr>
      </w:pPr>
    </w:p>
    <w:sectPr w:rsidR="008B3A8D" w:rsidRPr="00104A45" w:rsidSect="00153824">
      <w:headerReference w:type="even" r:id="rId8"/>
      <w:footerReference w:type="default" r:id="rId9"/>
      <w:headerReference w:type="first" r:id="rId10"/>
      <w:footerReference w:type="first" r:id="rId11"/>
      <w:pgSz w:w="11907" w:h="16840" w:code="9"/>
      <w:pgMar w:top="2268" w:right="1134" w:bottom="1418" w:left="1134" w:header="159" w:footer="30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135" w:rsidRDefault="007A0135">
      <w:r>
        <w:separator/>
      </w:r>
    </w:p>
  </w:endnote>
  <w:endnote w:type="continuationSeparator" w:id="0">
    <w:p w:rsidR="007A0135" w:rsidRDefault="007A0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546"/>
      <w:gridCol w:w="1949"/>
      <w:gridCol w:w="487"/>
      <w:gridCol w:w="1349"/>
      <w:gridCol w:w="475"/>
      <w:gridCol w:w="1835"/>
      <w:gridCol w:w="475"/>
      <w:gridCol w:w="2656"/>
    </w:tblGrid>
    <w:tr w:rsidR="00153824" w:rsidTr="00EB2BC7">
      <w:trPr>
        <w:trHeight w:val="709"/>
        <w:jc w:val="center"/>
      </w:trPr>
      <w:tc>
        <w:tcPr>
          <w:tcW w:w="280" w:type="pct"/>
        </w:tcPr>
        <w:p w:rsidR="00153824" w:rsidRDefault="00153824" w:rsidP="00153824">
          <w:pPr>
            <w:pStyle w:val="aa"/>
            <w:jc w:val="center"/>
            <w:rPr>
              <w:rtl/>
            </w:rPr>
          </w:pPr>
          <w:r>
            <w:object w:dxaOrig="52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4.25pt">
                <v:imagedata r:id="rId1" o:title=""/>
              </v:shape>
              <o:OLEObject Type="Embed" ProgID="PBrush" ShapeID="_x0000_i1025" DrawAspect="Content" ObjectID="_1717849757" r:id="rId2"/>
            </w:object>
          </w:r>
        </w:p>
      </w:tc>
      <w:tc>
        <w:tcPr>
          <w:tcW w:w="997" w:type="pct"/>
        </w:tcPr>
        <w:p w:rsidR="00153824" w:rsidRDefault="00153824" w:rsidP="00153824">
          <w:pPr>
            <w:pStyle w:val="aa"/>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רח</w:t>
          </w:r>
          <w:r w:rsidRPr="009D2279">
            <w:rPr>
              <w:rFonts w:asciiTheme="minorHAnsi" w:hAnsiTheme="minorHAnsi" w:cstheme="minorHAnsi"/>
              <w:color w:val="404040" w:themeColor="text1" w:themeTint="BF"/>
              <w:sz w:val="20"/>
              <w:szCs w:val="22"/>
              <w:rtl/>
            </w:rPr>
            <w:t xml:space="preserve">' </w:t>
          </w:r>
          <w:r w:rsidRPr="009D2279">
            <w:rPr>
              <w:rFonts w:asciiTheme="minorHAnsi" w:hAnsiTheme="minorHAnsi"/>
              <w:color w:val="404040" w:themeColor="text1" w:themeTint="BF"/>
              <w:sz w:val="20"/>
              <w:szCs w:val="22"/>
              <w:rtl/>
            </w:rPr>
            <w:t xml:space="preserve">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ירושלים</w:t>
          </w:r>
        </w:p>
        <w:p w:rsidR="00153824" w:rsidRPr="00F14DF3" w:rsidRDefault="00153824" w:rsidP="00153824">
          <w:pPr>
            <w:pStyle w:val="aa"/>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rsidR="00153824" w:rsidRDefault="00153824" w:rsidP="00153824">
          <w:pPr>
            <w:pStyle w:val="aa"/>
            <w:rPr>
              <w:noProof/>
              <w:rtl/>
              <w:lang w:eastAsia="en-US"/>
            </w:rPr>
          </w:pPr>
          <w:r>
            <w:rPr>
              <w:rFonts w:hint="cs"/>
              <w:noProof/>
              <w:rtl/>
              <w:lang w:eastAsia="en-US"/>
            </w:rPr>
            <w:drawing>
              <wp:inline distT="0" distB="0" distL="0" distR="0" wp14:anchorId="71B5B922" wp14:editId="638C34E7">
                <wp:extent cx="215900" cy="215900"/>
                <wp:effectExtent l="0" t="0" r="0" b="0"/>
                <wp:docPr id="62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rsidR="00153824" w:rsidRDefault="00153824" w:rsidP="00153824">
          <w:pPr>
            <w:pStyle w:val="aa"/>
            <w:jc w:val="left"/>
            <w:rPr>
              <w:noProof/>
              <w:rtl/>
              <w:lang w:eastAsia="en-US"/>
            </w:rPr>
          </w:pPr>
          <w:r>
            <w:rPr>
              <w:rFonts w:asciiTheme="minorHAnsi" w:hAnsiTheme="minorHAnsi" w:hint="cs"/>
              <w:color w:val="404040" w:themeColor="text1" w:themeTint="BF"/>
              <w:sz w:val="20"/>
              <w:szCs w:val="22"/>
              <w:rtl/>
            </w:rPr>
            <w:t xml:space="preserve">נתנאל </w:t>
          </w:r>
          <w:proofErr w:type="spellStart"/>
          <w:r>
            <w:rPr>
              <w:rFonts w:asciiTheme="minorHAnsi" w:hAnsiTheme="minorHAnsi" w:hint="cs"/>
              <w:color w:val="404040" w:themeColor="text1" w:themeTint="BF"/>
              <w:sz w:val="20"/>
              <w:szCs w:val="22"/>
              <w:rtl/>
            </w:rPr>
            <w:t>לורך</w:t>
          </w:r>
          <w:proofErr w:type="spellEnd"/>
          <w:r>
            <w:rPr>
              <w:rFonts w:asciiTheme="minorHAnsi" w:hAnsi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1, </w:t>
          </w:r>
          <w:r>
            <w:rPr>
              <w:rFonts w:asciiTheme="minorHAnsi" w:hAnsiTheme="minorHAnsi" w:hint="cs"/>
              <w:color w:val="404040" w:themeColor="text1" w:themeTint="BF"/>
              <w:sz w:val="20"/>
              <w:szCs w:val="22"/>
              <w:rtl/>
            </w:rPr>
            <w:t>ירושלים</w:t>
          </w:r>
        </w:p>
      </w:tc>
      <w:tc>
        <w:tcPr>
          <w:tcW w:w="243" w:type="pct"/>
        </w:tcPr>
        <w:p w:rsidR="00153824" w:rsidRDefault="00153824" w:rsidP="00153824">
          <w:pPr>
            <w:pStyle w:val="aa"/>
            <w:jc w:val="center"/>
          </w:pPr>
          <w:r>
            <w:rPr>
              <w:noProof/>
              <w:lang w:eastAsia="en-US"/>
            </w:rPr>
            <w:drawing>
              <wp:inline distT="0" distB="0" distL="0" distR="0" wp14:anchorId="14D65CF5" wp14:editId="7EB8F113">
                <wp:extent cx="216000" cy="224186"/>
                <wp:effectExtent l="0" t="0" r="0" b="4445"/>
                <wp:docPr id="6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rsidR="00153824" w:rsidRPr="009D2279" w:rsidRDefault="00153824" w:rsidP="00153824">
          <w:pPr>
            <w:pStyle w:val="aa"/>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rsidR="00153824" w:rsidRDefault="00153824" w:rsidP="00153824">
          <w:pPr>
            <w:pStyle w:val="aa"/>
            <w:jc w:val="center"/>
            <w:rPr>
              <w:rtl/>
            </w:rPr>
          </w:pPr>
          <w:r w:rsidRPr="009D2279">
            <w:rPr>
              <w:rFonts w:asciiTheme="minorHAnsi" w:hAnsi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rsidR="00153824" w:rsidRDefault="00153824" w:rsidP="00153824">
          <w:pPr>
            <w:pStyle w:val="aa"/>
            <w:jc w:val="center"/>
            <w:rPr>
              <w:rtl/>
            </w:rPr>
          </w:pPr>
          <w:r>
            <w:rPr>
              <w:rFonts w:hint="cs"/>
              <w:noProof/>
              <w:rtl/>
              <w:lang w:eastAsia="en-US"/>
            </w:rPr>
            <w:drawing>
              <wp:inline distT="0" distB="0" distL="0" distR="0" wp14:anchorId="18057073" wp14:editId="23B799B6">
                <wp:extent cx="216000" cy="216000"/>
                <wp:effectExtent l="0" t="0" r="0" b="0"/>
                <wp:docPr id="62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rsidR="00153824" w:rsidRPr="00E45B6D" w:rsidRDefault="00153824" w:rsidP="00153824">
          <w:pPr>
            <w:pStyle w:val="aa"/>
            <w:jc w:val="center"/>
            <w:rPr>
              <w:rtl/>
            </w:rPr>
          </w:pPr>
          <w:r w:rsidRPr="009D2279">
            <w:rPr>
              <w:rFonts w:asciiTheme="minorHAnsi" w:hAnsi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6"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olor w:val="404040" w:themeColor="text1" w:themeTint="BF"/>
              <w:sz w:val="20"/>
              <w:szCs w:val="22"/>
              <w:rtl/>
            </w:rPr>
            <w:t>שער הממשל</w:t>
          </w:r>
          <w:r>
            <w:rPr>
              <w:rFonts w:asciiTheme="minorHAnsi" w:hAnsi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7" w:history="1">
            <w:r w:rsidRPr="009D2279">
              <w:rPr>
                <w:rStyle w:val="Hyperlink"/>
                <w:rFonts w:asciiTheme="minorHAnsi" w:hAnsiTheme="minorHAnsi" w:cstheme="minorHAnsi"/>
                <w:sz w:val="22"/>
                <w:szCs w:val="22"/>
              </w:rPr>
              <w:t>www.gov.il</w:t>
            </w:r>
          </w:hyperlink>
        </w:p>
      </w:tc>
    </w:tr>
    <w:tr w:rsidR="00153824" w:rsidTr="00EB2BC7">
      <w:trPr>
        <w:trHeight w:val="21"/>
        <w:jc w:val="center"/>
      </w:trPr>
      <w:tc>
        <w:tcPr>
          <w:tcW w:w="4998" w:type="pct"/>
          <w:gridSpan w:val="8"/>
          <w:vAlign w:val="center"/>
        </w:tcPr>
        <w:p w:rsidR="00153824" w:rsidRDefault="00153824" w:rsidP="00153824">
          <w:pPr>
            <w:pStyle w:val="aa"/>
            <w:jc w:val="center"/>
            <w:rPr>
              <w:rFonts w:asciiTheme="minorHAnsi" w:hAnsiTheme="minorHAnsi" w:cstheme="minorHAnsi"/>
              <w:color w:val="404040" w:themeColor="text1" w:themeTint="BF"/>
              <w:sz w:val="20"/>
              <w:szCs w:val="22"/>
              <w:rtl/>
            </w:rPr>
          </w:pPr>
          <w:r w:rsidRPr="00DD2F6F">
            <w:rPr>
              <w:rFonts w:asciiTheme="minorHAnsi" w:hAnsiTheme="minorHAnsi" w:hint="cs"/>
              <w:color w:val="404040" w:themeColor="text1" w:themeTint="BF"/>
              <w:sz w:val="20"/>
              <w:szCs w:val="22"/>
              <w:rtl/>
            </w:rPr>
            <w:t>מינהל הרכש ברשת</w:t>
          </w:r>
          <w:r>
            <w:rPr>
              <w:rFonts w:hint="cs"/>
              <w:rtl/>
            </w:rPr>
            <w:t xml:space="preserve"> </w:t>
          </w:r>
          <w:hyperlink r:id="rId8" w:history="1">
            <w:r w:rsidRPr="005E26DC">
              <w:rPr>
                <w:rStyle w:val="Hyperlink"/>
              </w:rPr>
              <w:t>www.mr.gov.il</w:t>
            </w:r>
          </w:hyperlink>
        </w:p>
      </w:tc>
    </w:tr>
  </w:tbl>
  <w:p w:rsidR="00153824" w:rsidRPr="00104A45" w:rsidRDefault="00153824" w:rsidP="00153824">
    <w:pPr>
      <w:pStyle w:val="aa"/>
      <w:jc w:val="center"/>
      <w:rPr>
        <w:rtl/>
      </w:rPr>
    </w:pPr>
    <w:r>
      <w:rPr>
        <w:noProof/>
        <w:lang w:eastAsia="en-US"/>
      </w:rPr>
      <mc:AlternateContent>
        <mc:Choice Requires="wps">
          <w:drawing>
            <wp:anchor distT="0" distB="0" distL="114300" distR="114300" simplePos="0" relativeHeight="251673600" behindDoc="0" locked="0" layoutInCell="1" allowOverlap="1" wp14:anchorId="55909BDB" wp14:editId="27B7F800">
              <wp:simplePos x="0" y="0"/>
              <wp:positionH relativeFrom="page">
                <wp:posOffset>51435</wp:posOffset>
              </wp:positionH>
              <wp:positionV relativeFrom="paragraph">
                <wp:posOffset>-702614</wp:posOffset>
              </wp:positionV>
              <wp:extent cx="7525385" cy="0"/>
              <wp:effectExtent l="0" t="0" r="37465" b="19050"/>
              <wp:wrapNone/>
              <wp:docPr id="621"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FB3963" id="Straight Connector 22" o:spid="_x0000_s1026" style="position:absolute;left:0;text-align:lef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4.05pt,-55.3pt" to="596.6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" strokecolor="#a7c6d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546"/>
      <w:gridCol w:w="1949"/>
      <w:gridCol w:w="487"/>
      <w:gridCol w:w="1349"/>
      <w:gridCol w:w="475"/>
      <w:gridCol w:w="1835"/>
      <w:gridCol w:w="475"/>
      <w:gridCol w:w="2656"/>
    </w:tblGrid>
    <w:tr w:rsidR="00EC014D" w:rsidTr="00D9348C">
      <w:trPr>
        <w:trHeight w:val="709"/>
        <w:jc w:val="center"/>
      </w:trPr>
      <w:tc>
        <w:tcPr>
          <w:tcW w:w="280" w:type="pct"/>
        </w:tcPr>
        <w:p w:rsidR="00F14DF3" w:rsidRDefault="00D9348C" w:rsidP="00D9348C">
          <w:pPr>
            <w:pStyle w:val="aa"/>
            <w:jc w:val="center"/>
            <w:rPr>
              <w:rtl/>
            </w:rPr>
          </w:pPr>
          <w:r>
            <w:object w:dxaOrig="52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14.25pt">
                <v:imagedata r:id="rId1" o:title=""/>
              </v:shape>
              <o:OLEObject Type="Embed" ProgID="PBrush" ShapeID="_x0000_i1026" DrawAspect="Content" ObjectID="_1717849758" r:id="rId2"/>
            </w:object>
          </w:r>
        </w:p>
      </w:tc>
      <w:tc>
        <w:tcPr>
          <w:tcW w:w="997" w:type="pct"/>
        </w:tcPr>
        <w:p w:rsidR="00F14DF3" w:rsidRDefault="00F14DF3" w:rsidP="00D9348C">
          <w:pPr>
            <w:pStyle w:val="aa"/>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רח</w:t>
          </w:r>
          <w:r w:rsidRPr="009D2279">
            <w:rPr>
              <w:rFonts w:asciiTheme="minorHAnsi" w:hAnsiTheme="minorHAnsi" w:cstheme="minorHAnsi"/>
              <w:color w:val="404040" w:themeColor="text1" w:themeTint="BF"/>
              <w:sz w:val="20"/>
              <w:szCs w:val="22"/>
              <w:rtl/>
            </w:rPr>
            <w:t xml:space="preserve">' </w:t>
          </w:r>
          <w:r w:rsidRPr="009D2279">
            <w:rPr>
              <w:rFonts w:asciiTheme="minorHAnsi" w:hAnsiTheme="minorHAnsi"/>
              <w:color w:val="404040" w:themeColor="text1" w:themeTint="BF"/>
              <w:sz w:val="20"/>
              <w:szCs w:val="22"/>
              <w:rtl/>
            </w:rPr>
            <w:t xml:space="preserve">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ירושלים</w:t>
          </w:r>
        </w:p>
        <w:p w:rsidR="00F14DF3" w:rsidRPr="00F14DF3" w:rsidRDefault="00F14DF3" w:rsidP="00D9348C">
          <w:pPr>
            <w:pStyle w:val="aa"/>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rsidR="00F14DF3" w:rsidRDefault="00F14DF3" w:rsidP="00D9348C">
          <w:pPr>
            <w:pStyle w:val="aa"/>
            <w:rPr>
              <w:noProof/>
              <w:rtl/>
              <w:lang w:eastAsia="en-US"/>
            </w:rPr>
          </w:pPr>
          <w:r>
            <w:rPr>
              <w:rFonts w:hint="cs"/>
              <w:noProof/>
              <w:rtl/>
              <w:lang w:eastAsia="en-US"/>
            </w:rPr>
            <w:drawing>
              <wp:inline distT="0" distB="0" distL="0" distR="0">
                <wp:extent cx="215900" cy="215900"/>
                <wp:effectExtent l="0" t="0" r="0" b="0"/>
                <wp:docPr id="6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rsidR="00F14DF3" w:rsidRDefault="00EC014D" w:rsidP="00D9348C">
          <w:pPr>
            <w:pStyle w:val="aa"/>
            <w:jc w:val="left"/>
            <w:rPr>
              <w:noProof/>
              <w:rtl/>
              <w:lang w:eastAsia="en-US"/>
            </w:rPr>
          </w:pPr>
          <w:r>
            <w:rPr>
              <w:rFonts w:asciiTheme="minorHAnsi" w:hAnsiTheme="minorHAnsi" w:hint="cs"/>
              <w:color w:val="404040" w:themeColor="text1" w:themeTint="BF"/>
              <w:sz w:val="20"/>
              <w:szCs w:val="22"/>
              <w:rtl/>
            </w:rPr>
            <w:t>נ</w:t>
          </w:r>
          <w:r w:rsidR="0032606F">
            <w:rPr>
              <w:rFonts w:asciiTheme="minorHAnsi" w:hAnsiTheme="minorHAnsi" w:hint="cs"/>
              <w:color w:val="404040" w:themeColor="text1" w:themeTint="BF"/>
              <w:sz w:val="20"/>
              <w:szCs w:val="22"/>
              <w:rtl/>
            </w:rPr>
            <w:t xml:space="preserve">תנאל </w:t>
          </w:r>
          <w:proofErr w:type="spellStart"/>
          <w:r w:rsidR="0032606F">
            <w:rPr>
              <w:rFonts w:asciiTheme="minorHAnsi" w:hAnsiTheme="minorHAnsi" w:hint="cs"/>
              <w:color w:val="404040" w:themeColor="text1" w:themeTint="BF"/>
              <w:sz w:val="20"/>
              <w:szCs w:val="22"/>
              <w:rtl/>
            </w:rPr>
            <w:t>לורך</w:t>
          </w:r>
          <w:proofErr w:type="spellEnd"/>
          <w:r w:rsidR="0032606F">
            <w:rPr>
              <w:rFonts w:asciiTheme="minorHAnsi" w:hAnsiTheme="minorHAnsi" w:hint="cs"/>
              <w:color w:val="404040" w:themeColor="text1" w:themeTint="BF"/>
              <w:sz w:val="20"/>
              <w:szCs w:val="22"/>
              <w:rtl/>
            </w:rPr>
            <w:t xml:space="preserve"> </w:t>
          </w:r>
          <w:r w:rsidR="0032606F">
            <w:rPr>
              <w:rFonts w:asciiTheme="minorHAnsi" w:hAnsiTheme="minorHAnsi" w:cstheme="minorHAnsi" w:hint="cs"/>
              <w:color w:val="404040" w:themeColor="text1" w:themeTint="BF"/>
              <w:sz w:val="20"/>
              <w:szCs w:val="22"/>
              <w:rtl/>
            </w:rPr>
            <w:t xml:space="preserve">1, </w:t>
          </w:r>
          <w:r w:rsidR="0032606F">
            <w:rPr>
              <w:rFonts w:asciiTheme="minorHAnsi" w:hAnsiTheme="minorHAnsi" w:hint="cs"/>
              <w:color w:val="404040" w:themeColor="text1" w:themeTint="BF"/>
              <w:sz w:val="20"/>
              <w:szCs w:val="22"/>
              <w:rtl/>
            </w:rPr>
            <w:t>ירושלים</w:t>
          </w:r>
        </w:p>
      </w:tc>
      <w:tc>
        <w:tcPr>
          <w:tcW w:w="243" w:type="pct"/>
        </w:tcPr>
        <w:p w:rsidR="00F14DF3" w:rsidRDefault="00F14DF3" w:rsidP="00D9348C">
          <w:pPr>
            <w:pStyle w:val="aa"/>
            <w:jc w:val="center"/>
          </w:pPr>
          <w:r>
            <w:rPr>
              <w:noProof/>
              <w:lang w:eastAsia="en-US"/>
            </w:rPr>
            <w:drawing>
              <wp:inline distT="0" distB="0" distL="0" distR="0" wp14:anchorId="307433FE" wp14:editId="74FB5BAE">
                <wp:extent cx="216000" cy="224186"/>
                <wp:effectExtent l="0" t="0" r="0" b="4445"/>
                <wp:docPr id="6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rsidR="00F14DF3" w:rsidRPr="009D2279" w:rsidRDefault="00F14DF3" w:rsidP="00D9348C">
          <w:pPr>
            <w:pStyle w:val="aa"/>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rsidR="00F14DF3" w:rsidRDefault="00F14DF3" w:rsidP="00D9348C">
          <w:pPr>
            <w:pStyle w:val="aa"/>
            <w:jc w:val="center"/>
            <w:rPr>
              <w:rtl/>
            </w:rPr>
          </w:pPr>
          <w:r w:rsidRPr="009D2279">
            <w:rPr>
              <w:rFonts w:asciiTheme="minorHAnsi" w:hAnsi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rsidR="00F14DF3" w:rsidRDefault="00F14DF3" w:rsidP="00D9348C">
          <w:pPr>
            <w:pStyle w:val="aa"/>
            <w:jc w:val="center"/>
            <w:rPr>
              <w:rtl/>
            </w:rPr>
          </w:pPr>
          <w:r>
            <w:rPr>
              <w:rFonts w:hint="cs"/>
              <w:noProof/>
              <w:rtl/>
              <w:lang w:eastAsia="en-US"/>
            </w:rPr>
            <w:drawing>
              <wp:inline distT="0" distB="0" distL="0" distR="0" wp14:anchorId="69F91C31" wp14:editId="14BB78EB">
                <wp:extent cx="216000" cy="216000"/>
                <wp:effectExtent l="0" t="0" r="0" b="0"/>
                <wp:docPr id="62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rsidR="00F14DF3" w:rsidRPr="00E45B6D" w:rsidRDefault="00F14DF3" w:rsidP="00D9348C">
          <w:pPr>
            <w:pStyle w:val="aa"/>
            <w:jc w:val="center"/>
            <w:rPr>
              <w:rtl/>
            </w:rPr>
          </w:pPr>
          <w:r w:rsidRPr="009D2279">
            <w:rPr>
              <w:rFonts w:asciiTheme="minorHAnsi" w:hAnsi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6"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olor w:val="404040" w:themeColor="text1" w:themeTint="BF"/>
              <w:sz w:val="20"/>
              <w:szCs w:val="22"/>
              <w:rtl/>
            </w:rPr>
            <w:t>שער הממשל</w:t>
          </w:r>
          <w:r>
            <w:rPr>
              <w:rFonts w:asciiTheme="minorHAnsi" w:hAnsi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7" w:history="1">
            <w:r w:rsidRPr="009D2279">
              <w:rPr>
                <w:rStyle w:val="Hyperlink"/>
                <w:rFonts w:asciiTheme="minorHAnsi" w:hAnsiTheme="minorHAnsi" w:cstheme="minorHAnsi"/>
                <w:sz w:val="22"/>
                <w:szCs w:val="22"/>
              </w:rPr>
              <w:t>www.gov.il</w:t>
            </w:r>
          </w:hyperlink>
        </w:p>
      </w:tc>
    </w:tr>
    <w:tr w:rsidR="00F14DF3" w:rsidTr="00D9348C">
      <w:trPr>
        <w:trHeight w:val="21"/>
        <w:jc w:val="center"/>
      </w:trPr>
      <w:tc>
        <w:tcPr>
          <w:tcW w:w="4998" w:type="pct"/>
          <w:gridSpan w:val="8"/>
          <w:vAlign w:val="center"/>
        </w:tcPr>
        <w:p w:rsidR="00F14DF3" w:rsidRDefault="00F14DF3" w:rsidP="00F14DF3">
          <w:pPr>
            <w:pStyle w:val="aa"/>
            <w:jc w:val="center"/>
            <w:rPr>
              <w:rFonts w:asciiTheme="minorHAnsi" w:hAnsiTheme="minorHAnsi" w:cstheme="minorHAnsi"/>
              <w:color w:val="404040" w:themeColor="text1" w:themeTint="BF"/>
              <w:sz w:val="20"/>
              <w:szCs w:val="22"/>
              <w:rtl/>
            </w:rPr>
          </w:pPr>
          <w:r w:rsidRPr="00DD2F6F">
            <w:rPr>
              <w:rFonts w:asciiTheme="minorHAnsi" w:hAnsiTheme="minorHAnsi" w:hint="cs"/>
              <w:color w:val="404040" w:themeColor="text1" w:themeTint="BF"/>
              <w:sz w:val="20"/>
              <w:szCs w:val="22"/>
              <w:rtl/>
            </w:rPr>
            <w:t>מינהל הרכש ברשת</w:t>
          </w:r>
          <w:r>
            <w:rPr>
              <w:rFonts w:hint="cs"/>
              <w:rtl/>
            </w:rPr>
            <w:t xml:space="preserve"> </w:t>
          </w:r>
          <w:hyperlink r:id="rId8" w:history="1">
            <w:r w:rsidRPr="005E26DC">
              <w:rPr>
                <w:rStyle w:val="Hyperlink"/>
              </w:rPr>
              <w:t>www.mr.gov.il</w:t>
            </w:r>
          </w:hyperlink>
        </w:p>
      </w:tc>
    </w:tr>
  </w:tbl>
  <w:p w:rsidR="0048639D" w:rsidRPr="00104A45" w:rsidRDefault="008B3A8D" w:rsidP="008B3A8D">
    <w:pPr>
      <w:pStyle w:val="aa"/>
      <w:jc w:val="center"/>
      <w:rPr>
        <w:rtl/>
      </w:rPr>
    </w:pPr>
    <w:r>
      <w:rPr>
        <w:noProof/>
        <w:lang w:eastAsia="en-US"/>
      </w:rPr>
      <mc:AlternateContent>
        <mc:Choice Requires="wps">
          <w:drawing>
            <wp:anchor distT="0" distB="0" distL="114300" distR="114300" simplePos="0" relativeHeight="251671552" behindDoc="0" locked="0" layoutInCell="1" allowOverlap="1" wp14:anchorId="2F06900D" wp14:editId="29D10077">
              <wp:simplePos x="0" y="0"/>
              <wp:positionH relativeFrom="page">
                <wp:posOffset>51435</wp:posOffset>
              </wp:positionH>
              <wp:positionV relativeFrom="paragraph">
                <wp:posOffset>-702614</wp:posOffset>
              </wp:positionV>
              <wp:extent cx="7525385" cy="0"/>
              <wp:effectExtent l="0" t="0" r="37465" b="19050"/>
              <wp:wrapNone/>
              <wp:docPr id="312"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1D025F" id="Straight Connector 22"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4.05pt,-55.3pt" to="596.6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" strokecolor="#a7c6d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135" w:rsidRDefault="007A0135">
      <w:r>
        <w:separator/>
      </w:r>
    </w:p>
  </w:footnote>
  <w:footnote w:type="continuationSeparator" w:id="0">
    <w:p w:rsidR="007A0135" w:rsidRDefault="007A01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35E" w:rsidRPr="00104A45" w:rsidRDefault="00D9348C" w:rsidP="00D9348C">
    <w:pPr>
      <w:pStyle w:val="a8"/>
      <w:rPr>
        <w:rtl/>
      </w:rPr>
    </w:pPr>
    <w:r>
      <w:rPr>
        <w:noProof/>
        <w:lang w:eastAsia="en-US"/>
      </w:rPr>
      <mc:AlternateContent>
        <mc:Choice Requires="wps">
          <w:drawing>
            <wp:anchor distT="45720" distB="45720" distL="114300" distR="114300" simplePos="0" relativeHeight="251660288" behindDoc="0" locked="0" layoutInCell="1" allowOverlap="1" wp14:anchorId="427551AD" wp14:editId="29CB3304">
              <wp:simplePos x="0" y="0"/>
              <wp:positionH relativeFrom="leftMargin">
                <wp:posOffset>1581150</wp:posOffset>
              </wp:positionH>
              <wp:positionV relativeFrom="paragraph">
                <wp:posOffset>828675</wp:posOffset>
              </wp:positionV>
              <wp:extent cx="3238500" cy="266700"/>
              <wp:effectExtent l="0" t="0" r="0" b="0"/>
              <wp:wrapSquare wrapText="bothSides"/>
              <wp:docPr id="2" name="Text Box 2" title="SacharHead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266700"/>
                      </a:xfrm>
                      <a:prstGeom prst="rect">
                        <a:avLst/>
                      </a:prstGeom>
                      <a:noFill/>
                      <a:ln w="9525">
                        <a:noFill/>
                        <a:miter lim="800000"/>
                        <a:headEnd/>
                        <a:tailEnd/>
                      </a:ln>
                    </wps:spPr>
                    <wps:txbx>
                      <w:txbxContent>
                        <w:p w:rsidR="00104A45" w:rsidRPr="00104A45" w:rsidRDefault="00104A45" w:rsidP="00104A45">
                          <w:pPr>
                            <w:spacing w:before="100" w:beforeAutospacing="1" w:after="100" w:afterAutospacing="1" w:line="204" w:lineRule="auto"/>
                            <w:ind w:right="-142"/>
                            <w:contextualSpacing/>
                            <w:jc w:val="right"/>
                            <w:rPr>
                              <w:rFonts w:asciiTheme="minorHAnsi" w:hAnsiTheme="minorHAnsi" w:cstheme="minorHAnsi"/>
                              <w:b/>
                              <w:bCs/>
                              <w:color w:val="17365D" w:themeColor="text2" w:themeShade="BF"/>
                              <w:sz w:val="28"/>
                              <w:szCs w:val="28"/>
                              <w:rtl/>
                            </w:rPr>
                          </w:pPr>
                          <w:r w:rsidRPr="00104A45">
                            <w:rPr>
                              <w:rFonts w:ascii="Arial" w:hAnsi="Arial" w:cs="Arial"/>
                              <w:b/>
                              <w:bCs/>
                              <w:rtl/>
                            </w:rPr>
                            <w:t>חטיבת משרדים כלכליים – מינהל הרכש הממשלתי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7551AD" id="_x0000_t202" coordsize="21600,21600" o:spt="202" path="m,l,21600r21600,l21600,xe">
              <v:stroke joinstyle="miter"/>
              <v:path gradientshapeok="t" o:connecttype="rect"/>
            </v:shapetype>
            <v:shape id="Text Box 2" o:spid="_x0000_s1026" type="#_x0000_t202" alt="כותרת: SacharHeader" style="position:absolute;left:0;text-align:left;margin-left:124.5pt;margin-top:65.25pt;width:255pt;height:21pt;z-index:251660288;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" filled="f" stroked="f">
              <v:textbox>
                <w:txbxContent>
                  <w:p w:rsidR="00104A45" w:rsidRPr="00104A45" w:rsidRDefault="00104A45" w:rsidP="00104A45">
                    <w:pPr>
                      <w:spacing w:before="100" w:beforeAutospacing="1" w:after="100" w:afterAutospacing="1" w:line="204" w:lineRule="auto"/>
                      <w:ind w:right="-142"/>
                      <w:contextualSpacing/>
                      <w:jc w:val="right"/>
                      <w:rPr>
                        <w:rFonts w:asciiTheme="minorHAnsi" w:hAnsiTheme="minorHAnsi" w:cstheme="minorHAnsi"/>
                        <w:b/>
                        <w:bCs/>
                        <w:color w:val="17365D" w:themeColor="text2" w:themeShade="BF"/>
                        <w:sz w:val="28"/>
                        <w:szCs w:val="28"/>
                        <w:rtl/>
                      </w:rPr>
                    </w:pPr>
                    <w:r w:rsidRPr="00104A45">
                      <w:rPr>
                        <w:rFonts w:ascii="Arial" w:hAnsi="Arial" w:cs="Arial"/>
                        <w:b/>
                        <w:bCs/>
                        <w:rtl/>
                      </w:rPr>
                      <w:t xml:space="preserve">חטיבת משרדים כלכליים – </w:t>
                    </w:r>
                    <w:proofErr w:type="spellStart"/>
                    <w:r w:rsidRPr="00104A45">
                      <w:rPr>
                        <w:rFonts w:ascii="Arial" w:hAnsi="Arial" w:cs="Arial"/>
                        <w:b/>
                        <w:bCs/>
                        <w:rtl/>
                      </w:rPr>
                      <w:t>מינהל</w:t>
                    </w:r>
                    <w:proofErr w:type="spellEnd"/>
                    <w:r w:rsidRPr="00104A45">
                      <w:rPr>
                        <w:rFonts w:ascii="Arial" w:hAnsi="Arial" w:cs="Arial"/>
                        <w:b/>
                        <w:bCs/>
                        <w:rtl/>
                      </w:rPr>
                      <w:t xml:space="preserve"> הרכש הממשלתי</w:t>
                    </w:r>
                  </w:p>
                </w:txbxContent>
              </v:textbox>
              <w10:wrap type="square" anchorx="margin"/>
            </v:shape>
          </w:pict>
        </mc:Fallback>
      </mc:AlternateContent>
    </w:r>
    <w:r w:rsidR="00104A45">
      <w:rPr>
        <w:noProof/>
        <w:lang w:eastAsia="en-US"/>
      </w:rPr>
      <w:drawing>
        <wp:anchor distT="0" distB="0" distL="114300" distR="114300" simplePos="0" relativeHeight="251664384" behindDoc="1" locked="0" layoutInCell="1" allowOverlap="1" wp14:anchorId="7370D9C5" wp14:editId="4B5F590C">
          <wp:simplePos x="0" y="0"/>
          <wp:positionH relativeFrom="page">
            <wp:posOffset>19050</wp:posOffset>
          </wp:positionH>
          <wp:positionV relativeFrom="paragraph">
            <wp:posOffset>198120</wp:posOffset>
          </wp:positionV>
          <wp:extent cx="7552690" cy="916305"/>
          <wp:effectExtent l="0" t="0" r="0" b="0"/>
          <wp:wrapNone/>
          <wp:docPr id="6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2690" cy="9163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4182"/>
    <w:rsid w:val="00022AA3"/>
    <w:rsid w:val="000276AA"/>
    <w:rsid w:val="00036A16"/>
    <w:rsid w:val="00047C97"/>
    <w:rsid w:val="000520B7"/>
    <w:rsid w:val="000541CA"/>
    <w:rsid w:val="000568CE"/>
    <w:rsid w:val="00066383"/>
    <w:rsid w:val="00075098"/>
    <w:rsid w:val="00086631"/>
    <w:rsid w:val="00090517"/>
    <w:rsid w:val="00093B9D"/>
    <w:rsid w:val="000A10E9"/>
    <w:rsid w:val="000B77A4"/>
    <w:rsid w:val="000C04AE"/>
    <w:rsid w:val="000C0F35"/>
    <w:rsid w:val="000D20F8"/>
    <w:rsid w:val="000E6098"/>
    <w:rsid w:val="000E632C"/>
    <w:rsid w:val="000E7BBD"/>
    <w:rsid w:val="000F2EE9"/>
    <w:rsid w:val="0010326C"/>
    <w:rsid w:val="00104A45"/>
    <w:rsid w:val="001110D3"/>
    <w:rsid w:val="00116206"/>
    <w:rsid w:val="0014482E"/>
    <w:rsid w:val="00153824"/>
    <w:rsid w:val="001611C6"/>
    <w:rsid w:val="00164B30"/>
    <w:rsid w:val="0018292D"/>
    <w:rsid w:val="001868B6"/>
    <w:rsid w:val="001904AC"/>
    <w:rsid w:val="001A5FDE"/>
    <w:rsid w:val="001A7C42"/>
    <w:rsid w:val="001B0D0D"/>
    <w:rsid w:val="001C4F6D"/>
    <w:rsid w:val="001D55DD"/>
    <w:rsid w:val="001E21FB"/>
    <w:rsid w:val="001E548A"/>
    <w:rsid w:val="0020334E"/>
    <w:rsid w:val="00205A05"/>
    <w:rsid w:val="00207251"/>
    <w:rsid w:val="00242786"/>
    <w:rsid w:val="00275887"/>
    <w:rsid w:val="002A293E"/>
    <w:rsid w:val="002A532F"/>
    <w:rsid w:val="002A54A3"/>
    <w:rsid w:val="002A7FEA"/>
    <w:rsid w:val="002B1D6E"/>
    <w:rsid w:val="002D276E"/>
    <w:rsid w:val="002D7789"/>
    <w:rsid w:val="002E38F4"/>
    <w:rsid w:val="002F03B1"/>
    <w:rsid w:val="002F0894"/>
    <w:rsid w:val="002F197C"/>
    <w:rsid w:val="003125EA"/>
    <w:rsid w:val="003163B7"/>
    <w:rsid w:val="0032269E"/>
    <w:rsid w:val="0032485F"/>
    <w:rsid w:val="00325E01"/>
    <w:rsid w:val="0032606F"/>
    <w:rsid w:val="00327560"/>
    <w:rsid w:val="00346137"/>
    <w:rsid w:val="00361114"/>
    <w:rsid w:val="00382A9E"/>
    <w:rsid w:val="003840FE"/>
    <w:rsid w:val="00393C6A"/>
    <w:rsid w:val="00395838"/>
    <w:rsid w:val="003A1D7A"/>
    <w:rsid w:val="003A7774"/>
    <w:rsid w:val="003B0170"/>
    <w:rsid w:val="003B1917"/>
    <w:rsid w:val="003B25F8"/>
    <w:rsid w:val="003C3A5C"/>
    <w:rsid w:val="003D38A2"/>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647E3"/>
    <w:rsid w:val="00475030"/>
    <w:rsid w:val="0048639D"/>
    <w:rsid w:val="004A44CD"/>
    <w:rsid w:val="004B79BE"/>
    <w:rsid w:val="004C127D"/>
    <w:rsid w:val="004C1786"/>
    <w:rsid w:val="004C3B62"/>
    <w:rsid w:val="004C5538"/>
    <w:rsid w:val="004D65A1"/>
    <w:rsid w:val="004E479D"/>
    <w:rsid w:val="004E58F4"/>
    <w:rsid w:val="004F3773"/>
    <w:rsid w:val="004F6C83"/>
    <w:rsid w:val="00500E13"/>
    <w:rsid w:val="005028F9"/>
    <w:rsid w:val="00505D36"/>
    <w:rsid w:val="00511DCC"/>
    <w:rsid w:val="00515321"/>
    <w:rsid w:val="00515E5C"/>
    <w:rsid w:val="005226D4"/>
    <w:rsid w:val="00534452"/>
    <w:rsid w:val="005371D8"/>
    <w:rsid w:val="00546050"/>
    <w:rsid w:val="00550E15"/>
    <w:rsid w:val="00556BE2"/>
    <w:rsid w:val="00562F62"/>
    <w:rsid w:val="00580792"/>
    <w:rsid w:val="005818F5"/>
    <w:rsid w:val="0059529E"/>
    <w:rsid w:val="005B5E4C"/>
    <w:rsid w:val="005B7615"/>
    <w:rsid w:val="005D42E4"/>
    <w:rsid w:val="005D434A"/>
    <w:rsid w:val="00600BFA"/>
    <w:rsid w:val="00600F1F"/>
    <w:rsid w:val="00602DAD"/>
    <w:rsid w:val="00607135"/>
    <w:rsid w:val="00610762"/>
    <w:rsid w:val="00615A1D"/>
    <w:rsid w:val="006162D3"/>
    <w:rsid w:val="00624DB7"/>
    <w:rsid w:val="006258D8"/>
    <w:rsid w:val="006309B0"/>
    <w:rsid w:val="006532CD"/>
    <w:rsid w:val="0066661D"/>
    <w:rsid w:val="0066664E"/>
    <w:rsid w:val="00692C69"/>
    <w:rsid w:val="006952CA"/>
    <w:rsid w:val="006A13C9"/>
    <w:rsid w:val="006A2503"/>
    <w:rsid w:val="006A5446"/>
    <w:rsid w:val="006B1D1E"/>
    <w:rsid w:val="006B352E"/>
    <w:rsid w:val="006C4C4A"/>
    <w:rsid w:val="006C55AF"/>
    <w:rsid w:val="006D0744"/>
    <w:rsid w:val="006D686D"/>
    <w:rsid w:val="006E0BA0"/>
    <w:rsid w:val="006E5942"/>
    <w:rsid w:val="006E76A5"/>
    <w:rsid w:val="006F36E6"/>
    <w:rsid w:val="006F71FB"/>
    <w:rsid w:val="00706164"/>
    <w:rsid w:val="00716FC8"/>
    <w:rsid w:val="00726F16"/>
    <w:rsid w:val="0073041A"/>
    <w:rsid w:val="007308CA"/>
    <w:rsid w:val="0073205B"/>
    <w:rsid w:val="00735D55"/>
    <w:rsid w:val="00736AE0"/>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0135"/>
    <w:rsid w:val="007A373A"/>
    <w:rsid w:val="007A5F5A"/>
    <w:rsid w:val="007A6462"/>
    <w:rsid w:val="007C65BE"/>
    <w:rsid w:val="007D2D8D"/>
    <w:rsid w:val="007D4118"/>
    <w:rsid w:val="007E2692"/>
    <w:rsid w:val="007E3B72"/>
    <w:rsid w:val="0080160A"/>
    <w:rsid w:val="008063D4"/>
    <w:rsid w:val="0081395B"/>
    <w:rsid w:val="00821600"/>
    <w:rsid w:val="00826466"/>
    <w:rsid w:val="0082678E"/>
    <w:rsid w:val="0082739B"/>
    <w:rsid w:val="0083115F"/>
    <w:rsid w:val="008572C2"/>
    <w:rsid w:val="00864DB3"/>
    <w:rsid w:val="00865BDC"/>
    <w:rsid w:val="00866A9E"/>
    <w:rsid w:val="00867AE5"/>
    <w:rsid w:val="00870D8A"/>
    <w:rsid w:val="00895DF2"/>
    <w:rsid w:val="008A33BD"/>
    <w:rsid w:val="008B39D7"/>
    <w:rsid w:val="008B3A8D"/>
    <w:rsid w:val="008C1076"/>
    <w:rsid w:val="008E77BE"/>
    <w:rsid w:val="008E7EE4"/>
    <w:rsid w:val="008F796F"/>
    <w:rsid w:val="009058B5"/>
    <w:rsid w:val="00910BC9"/>
    <w:rsid w:val="00915C9A"/>
    <w:rsid w:val="00927792"/>
    <w:rsid w:val="00935E81"/>
    <w:rsid w:val="0094630C"/>
    <w:rsid w:val="00964996"/>
    <w:rsid w:val="00986444"/>
    <w:rsid w:val="00990A24"/>
    <w:rsid w:val="00991800"/>
    <w:rsid w:val="009B4891"/>
    <w:rsid w:val="009B64FE"/>
    <w:rsid w:val="009B6693"/>
    <w:rsid w:val="009E3E2E"/>
    <w:rsid w:val="009E52B5"/>
    <w:rsid w:val="009F7F7A"/>
    <w:rsid w:val="00A15876"/>
    <w:rsid w:val="00A15D5D"/>
    <w:rsid w:val="00A22387"/>
    <w:rsid w:val="00A308B8"/>
    <w:rsid w:val="00A30921"/>
    <w:rsid w:val="00A37428"/>
    <w:rsid w:val="00A56DAC"/>
    <w:rsid w:val="00A5751E"/>
    <w:rsid w:val="00A604AD"/>
    <w:rsid w:val="00A67A4F"/>
    <w:rsid w:val="00A7396A"/>
    <w:rsid w:val="00A73972"/>
    <w:rsid w:val="00A75696"/>
    <w:rsid w:val="00A84333"/>
    <w:rsid w:val="00A84658"/>
    <w:rsid w:val="00A866F5"/>
    <w:rsid w:val="00A94923"/>
    <w:rsid w:val="00A97CEA"/>
    <w:rsid w:val="00AA4752"/>
    <w:rsid w:val="00AA62BD"/>
    <w:rsid w:val="00AB135E"/>
    <w:rsid w:val="00AB1C9B"/>
    <w:rsid w:val="00AB2672"/>
    <w:rsid w:val="00AC0823"/>
    <w:rsid w:val="00AD0167"/>
    <w:rsid w:val="00AD3BFD"/>
    <w:rsid w:val="00AE4DAF"/>
    <w:rsid w:val="00AF1C47"/>
    <w:rsid w:val="00B03E2B"/>
    <w:rsid w:val="00B041F7"/>
    <w:rsid w:val="00B042D0"/>
    <w:rsid w:val="00B16071"/>
    <w:rsid w:val="00B2130F"/>
    <w:rsid w:val="00B311D4"/>
    <w:rsid w:val="00B341A4"/>
    <w:rsid w:val="00B429D7"/>
    <w:rsid w:val="00B43F9E"/>
    <w:rsid w:val="00B60EE6"/>
    <w:rsid w:val="00B67385"/>
    <w:rsid w:val="00B81E9D"/>
    <w:rsid w:val="00B91F32"/>
    <w:rsid w:val="00B93390"/>
    <w:rsid w:val="00B93A25"/>
    <w:rsid w:val="00BA103C"/>
    <w:rsid w:val="00BA2671"/>
    <w:rsid w:val="00BB393A"/>
    <w:rsid w:val="00BB73AF"/>
    <w:rsid w:val="00BD67E7"/>
    <w:rsid w:val="00BE390F"/>
    <w:rsid w:val="00BF32E8"/>
    <w:rsid w:val="00C01906"/>
    <w:rsid w:val="00C171DC"/>
    <w:rsid w:val="00C24409"/>
    <w:rsid w:val="00C27AC8"/>
    <w:rsid w:val="00C32EE2"/>
    <w:rsid w:val="00C37F33"/>
    <w:rsid w:val="00C45651"/>
    <w:rsid w:val="00C54C6E"/>
    <w:rsid w:val="00C64802"/>
    <w:rsid w:val="00C800B2"/>
    <w:rsid w:val="00C849D1"/>
    <w:rsid w:val="00C84ABA"/>
    <w:rsid w:val="00CA61AF"/>
    <w:rsid w:val="00CB40A4"/>
    <w:rsid w:val="00CB5365"/>
    <w:rsid w:val="00CC356E"/>
    <w:rsid w:val="00CD0823"/>
    <w:rsid w:val="00CD2911"/>
    <w:rsid w:val="00CD6DB8"/>
    <w:rsid w:val="00CE0517"/>
    <w:rsid w:val="00CE1AEC"/>
    <w:rsid w:val="00CE6AA1"/>
    <w:rsid w:val="00CF44BB"/>
    <w:rsid w:val="00D01A29"/>
    <w:rsid w:val="00D027D1"/>
    <w:rsid w:val="00D03447"/>
    <w:rsid w:val="00D03BA7"/>
    <w:rsid w:val="00D20AED"/>
    <w:rsid w:val="00D20ED9"/>
    <w:rsid w:val="00D229D6"/>
    <w:rsid w:val="00D32594"/>
    <w:rsid w:val="00D33979"/>
    <w:rsid w:val="00D45AF9"/>
    <w:rsid w:val="00D476F0"/>
    <w:rsid w:val="00D52C2B"/>
    <w:rsid w:val="00D52EEC"/>
    <w:rsid w:val="00D56DBB"/>
    <w:rsid w:val="00D66453"/>
    <w:rsid w:val="00D731DA"/>
    <w:rsid w:val="00D8196C"/>
    <w:rsid w:val="00D845A8"/>
    <w:rsid w:val="00D86CE7"/>
    <w:rsid w:val="00D9348C"/>
    <w:rsid w:val="00D93F63"/>
    <w:rsid w:val="00D969C1"/>
    <w:rsid w:val="00DA5A2C"/>
    <w:rsid w:val="00DB2568"/>
    <w:rsid w:val="00DD2F6F"/>
    <w:rsid w:val="00DD5320"/>
    <w:rsid w:val="00DD68F7"/>
    <w:rsid w:val="00DE069A"/>
    <w:rsid w:val="00DE21AF"/>
    <w:rsid w:val="00DE4554"/>
    <w:rsid w:val="00DE6A17"/>
    <w:rsid w:val="00DE6DA2"/>
    <w:rsid w:val="00DE7CC8"/>
    <w:rsid w:val="00DF73FF"/>
    <w:rsid w:val="00E23497"/>
    <w:rsid w:val="00E25F94"/>
    <w:rsid w:val="00E375C7"/>
    <w:rsid w:val="00E41B31"/>
    <w:rsid w:val="00E540BF"/>
    <w:rsid w:val="00E56588"/>
    <w:rsid w:val="00E6150A"/>
    <w:rsid w:val="00E67200"/>
    <w:rsid w:val="00E806FB"/>
    <w:rsid w:val="00E82A5D"/>
    <w:rsid w:val="00E82CD2"/>
    <w:rsid w:val="00E95EEF"/>
    <w:rsid w:val="00EA5B9C"/>
    <w:rsid w:val="00EA6729"/>
    <w:rsid w:val="00EA68D8"/>
    <w:rsid w:val="00EB5D89"/>
    <w:rsid w:val="00EC014D"/>
    <w:rsid w:val="00EC303E"/>
    <w:rsid w:val="00ED070E"/>
    <w:rsid w:val="00EF3258"/>
    <w:rsid w:val="00EF6719"/>
    <w:rsid w:val="00EF71D7"/>
    <w:rsid w:val="00F00D41"/>
    <w:rsid w:val="00F0592A"/>
    <w:rsid w:val="00F14DF3"/>
    <w:rsid w:val="00F1654F"/>
    <w:rsid w:val="00F17F86"/>
    <w:rsid w:val="00F25ABF"/>
    <w:rsid w:val="00F30A73"/>
    <w:rsid w:val="00F3317B"/>
    <w:rsid w:val="00F509E4"/>
    <w:rsid w:val="00F6290E"/>
    <w:rsid w:val="00F630CA"/>
    <w:rsid w:val="00F6571F"/>
    <w:rsid w:val="00F74EF7"/>
    <w:rsid w:val="00F76F49"/>
    <w:rsid w:val="00F80DA7"/>
    <w:rsid w:val="00F975CB"/>
    <w:rsid w:val="00FA4F43"/>
    <w:rsid w:val="00FB0626"/>
    <w:rsid w:val="00FE3193"/>
    <w:rsid w:val="00FE3885"/>
    <w:rsid w:val="00FE3F33"/>
    <w:rsid w:val="00FE4559"/>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B1C3C82-3DD7-4C0C-B8ED-D9D27C645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uiPriority w:val="99"/>
    <w:rsid w:val="00C32EE2"/>
    <w:pPr>
      <w:widowControl w:val="0"/>
      <w:tabs>
        <w:tab w:val="center" w:pos="4153"/>
        <w:tab w:val="right" w:pos="8306"/>
      </w:tabs>
    </w:pPr>
  </w:style>
  <w:style w:type="character" w:customStyle="1" w:styleId="ab">
    <w:name w:val="כותרת תחתונה תו"/>
    <w:basedOn w:val="a0"/>
    <w:link w:val="aa"/>
    <w:uiPriority w:val="99"/>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table" w:styleId="af0">
    <w:name w:val="Table Grid"/>
    <w:basedOn w:val="a1"/>
    <w:uiPriority w:val="59"/>
    <w:rsid w:val="00104A4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image" Target="media/image2.png"/><Relationship Id="rId7" Type="http://schemas.openxmlformats.org/officeDocument/2006/relationships/hyperlink" Target="http://www.gov.il/" TargetMode="External"/><Relationship Id="rId2" Type="http://schemas.openxmlformats.org/officeDocument/2006/relationships/oleObject" Target="embeddings/oleObject1.bin"/><Relationship Id="rId1" Type="http://schemas.openxmlformats.org/officeDocument/2006/relationships/image" Target="media/image1.png"/><Relationship Id="rId6" Type="http://schemas.openxmlformats.org/officeDocument/2006/relationships/hyperlink" Target="http://www.mof.gov.il/" TargetMode="External"/><Relationship Id="rId5" Type="http://schemas.openxmlformats.org/officeDocument/2006/relationships/image" Target="media/image4.png"/><Relationship Id="rId4" Type="http://schemas.openxmlformats.org/officeDocument/2006/relationships/image" Target="media/image3.png"/></Relationships>
</file>

<file path=word/_rels/footer2.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image" Target="media/image2.png"/><Relationship Id="rId7" Type="http://schemas.openxmlformats.org/officeDocument/2006/relationships/hyperlink" Target="http://www.gov.il/" TargetMode="External"/><Relationship Id="rId2" Type="http://schemas.openxmlformats.org/officeDocument/2006/relationships/oleObject" Target="embeddings/oleObject2.bin"/><Relationship Id="rId1" Type="http://schemas.openxmlformats.org/officeDocument/2006/relationships/image" Target="media/image1.png"/><Relationship Id="rId6" Type="http://schemas.openxmlformats.org/officeDocument/2006/relationships/hyperlink" Target="http://www.mof.gov.il/" TargetMode="External"/><Relationship Id="rId5" Type="http://schemas.openxmlformats.org/officeDocument/2006/relationships/image" Target="media/image4.png"/><Relationship Id="rId4"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55AFCA-989B-4D46-A120-F20701F4E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185</Words>
  <Characters>929</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2022-06-27T12:43:00Z</dcterms:created>
  <dcterms:modified xsi:type="dcterms:W3CDTF">2022-06-27T12:43:00Z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notes://MAOR2/Doc/rechesh/recheshdocNew.nsf/0/3246CD393051D29FC225886E003B2FB2/?OpenDocument</vt:lpwstr>
  </property>
  <property fmtid="{D5CDD505-2E9C-101B-9397-08002B2CF9AE}" pid="3" name="MaorRecipients0">
    <vt:lpwstr/>
  </property>
</Properties>
</file>